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2027 Chinese Congress of Physician in Ultrasound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18"/>
          <w:szCs w:val="18"/>
        </w:rPr>
        <w:t xml:space="preserve">Abstract Submission Template (please keep page setup unchanged)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Title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(max. 25 words; reflect the condition and ultrasound value)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Authors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(list all authors; the first listed is the first author; * = corresponding author)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Affiliation(s)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(institution, department, city, postcode)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Case summary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(350-450 words, incl. history, presentation and imaging findings)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Ultrasound images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(1-2 images inserted below with captions: Figure 1 ...; Figure 2 ...)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Discussion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(diagnostic basis, differential diagnosis, value of ultrasound)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Keywords</w:t>
      </w:r>
    </w:p>
    <w:p>
      <w:pPr>
        <w:spacing w:after="120"/>
      </w:pPr>
      <w:r>
        <w:rPr>
          <w:rFonts w:ascii="Times New Roman" w:cs="Times New Roman" w:eastAsia="Times New Roman" w:hAnsi="Times New Roman"/>
          <w:i/>
          <w:iCs/>
          <w:color w:val="808080"/>
          <w:sz w:val="18"/>
          <w:szCs w:val="18"/>
        </w:rPr>
        <w:t xml:space="preserve">(3-5 terms)</w:t>
      </w:r>
    </w:p>
    <w:p>
      <w:pPr>
        <w:spacing w:after="60" w:before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Additional information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Ethics approval number: 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Conflict of interest: </w:t>
      </w:r>
    </w:p>
    <w:p>
      <w:pPr>
        <w:spacing w:before="240"/>
      </w:pPr>
      <w:r>
        <w:rPr>
          <w:rFonts w:ascii="Times New Roman" w:cs="Times New Roman" w:eastAsia="Times New Roman" w:hAnsi="Times New Roman"/>
          <w:color w:val="808080"/>
          <w:sz w:val="18"/>
          <w:szCs w:val="18"/>
        </w:rPr>
        <w:t xml:space="preserve">Note: the case summary should be 350-450 words (title, authors and affiliations excluded); include 1-2 ultrasound images with captions. Please ensure images are de-identified.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2026-11-02T19:57:57.902Z</dcterms:created>
  <dcterms:modified xsi:type="dcterms:W3CDTF">2026-11-02T19:57:57.902Z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