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Times New Roman" w:eastAsia="黑体" w:hAnsi="Times New Roman"/>
          <w:b/>
          <w:bCs/>
          <w:sz w:val="32"/>
          <w:szCs w:val="32"/>
        </w:rPr>
        <w:t xml:space="preserve">第二十一届中国医师协会超声医师分会年会</w:t>
      </w:r>
    </w:p>
    <w:p>
      <w:pPr>
        <w:spacing w:after="60"/>
        <w:jc w:val="center"/>
      </w:pPr>
      <w:r>
        <w:rPr>
          <w:rFonts w:ascii="Times New Roman" w:eastAsia="黑体" w:hAnsi="Times New Roman"/>
          <w:b/>
          <w:bCs/>
          <w:sz w:val="28"/>
          <w:szCs w:val="28"/>
        </w:rPr>
        <w:t xml:space="preserve">暨2027超声医师大会 · 摘要投稿</w:t>
      </w:r>
    </w:p>
    <w:p>
      <w:pPr>
        <w:spacing w:after="240"/>
        <w:jc w:val="center"/>
      </w:pPr>
      <w:r>
        <w:rPr>
          <w:rFonts w:ascii="Times New Roman" w:eastAsia="宋体" w:hAnsi="Times New Roman"/>
          <w:b w:val="false"/>
          <w:bCs w:val="false"/>
          <w:sz w:val="18"/>
          <w:szCs w:val="18"/>
        </w:rPr>
        <w:t xml:space="preserve">（请按本模板排版，勿改动页面设置，完成后转为上传文件）</w:t>
      </w:r>
    </w:p>
    <w:p>
      <w:pPr>
        <w:spacing w:after="60" w:before="120"/>
      </w:pPr>
      <w:r>
        <w:rPr>
          <w:rFonts w:ascii="Times New Roman" w:eastAsia="黑体" w:hAnsi="Times New Roman"/>
          <w:b/>
          <w:bCs/>
          <w:sz w:val="26"/>
          <w:szCs w:val="26"/>
        </w:rPr>
        <w:t xml:space="preserve">一、标题</w:t>
      </w:r>
    </w:p>
    <w:p>
      <w:pPr>
        <w:spacing w:after="120"/>
      </w:pPr>
      <w:r>
        <w:rPr>
          <w:rFonts w:ascii="Times New Roman" w:eastAsia="宋体" w:hAnsi="Times New Roman"/>
          <w:i/>
          <w:iCs/>
          <w:color w:val="808080"/>
          <w:sz w:val="18"/>
          <w:szCs w:val="18"/>
        </w:rPr>
        <w:t xml:space="preserve">（限 25 字以内，简明扼要）</w:t>
      </w:r>
    </w:p>
    <w:p>
      <w:pPr>
        <w:spacing w:after="60" w:before="120"/>
      </w:pPr>
      <w:r>
        <w:rPr>
          <w:rFonts w:ascii="Times New Roman" w:eastAsia="黑体" w:hAnsi="Times New Roman"/>
          <w:b/>
          <w:bCs/>
          <w:sz w:val="26"/>
          <w:szCs w:val="26"/>
        </w:rPr>
        <w:t xml:space="preserve">二、作者</w:t>
      </w:r>
    </w:p>
    <w:p>
      <w:pPr>
        <w:spacing w:after="120"/>
      </w:pPr>
      <w:r>
        <w:rPr>
          <w:rFonts w:ascii="Times New Roman" w:eastAsia="宋体" w:hAnsi="Times New Roman"/>
          <w:i/>
          <w:iCs/>
          <w:color w:val="808080"/>
          <w:sz w:val="18"/>
          <w:szCs w:val="18"/>
        </w:rPr>
        <w:t xml:space="preserve">（全体作者姓名，第一位为第一作者；*标注通信作者）</w:t>
      </w:r>
    </w:p>
    <w:p>
      <w:pPr>
        <w:spacing w:after="60" w:before="120"/>
      </w:pPr>
      <w:r>
        <w:rPr>
          <w:rFonts w:ascii="Times New Roman" w:eastAsia="黑体" w:hAnsi="Times New Roman"/>
          <w:b/>
          <w:bCs/>
          <w:sz w:val="26"/>
          <w:szCs w:val="26"/>
        </w:rPr>
        <w:t xml:space="preserve">三、单位</w:t>
      </w:r>
    </w:p>
    <w:p>
      <w:pPr>
        <w:spacing w:after="120"/>
      </w:pPr>
      <w:r>
        <w:rPr>
          <w:rFonts w:ascii="Times New Roman" w:eastAsia="宋体" w:hAnsi="Times New Roman"/>
          <w:i/>
          <w:iCs/>
          <w:color w:val="808080"/>
          <w:sz w:val="18"/>
          <w:szCs w:val="18"/>
        </w:rPr>
        <w:t xml:space="preserve">（第一作者单位，科室，城市，邮编）</w:t>
      </w:r>
    </w:p>
    <w:p>
      <w:pPr>
        <w:spacing w:after="60" w:before="120"/>
      </w:pPr>
      <w:r>
        <w:rPr>
          <w:rFonts w:ascii="Times New Roman" w:eastAsia="黑体" w:hAnsi="Times New Roman"/>
          <w:b/>
          <w:bCs/>
          <w:sz w:val="26"/>
          <w:szCs w:val="26"/>
        </w:rPr>
        <w:t xml:space="preserve">四、目的</w:t>
      </w:r>
    </w:p>
    <w:p>
      <w:pPr>
        <w:spacing w:after="60"/>
      </w:pPr>
      <w:r>
        <w:rPr>
          <w:rFonts w:ascii="Times New Roman" w:eastAsia="宋体" w:hAnsi="Times New Roman"/>
          <w:sz w:val="24"/>
          <w:szCs w:val="24"/>
        </w:rPr>
        <w:t xml:space="preserve"/>
      </w:r>
    </w:p>
    <w:p>
      <w:pPr>
        <w:spacing w:after="60" w:before="120"/>
      </w:pPr>
      <w:r>
        <w:rPr>
          <w:rFonts w:ascii="Times New Roman" w:eastAsia="黑体" w:hAnsi="Times New Roman"/>
          <w:b/>
          <w:bCs/>
          <w:sz w:val="26"/>
          <w:szCs w:val="26"/>
        </w:rPr>
        <w:t xml:space="preserve">五、方法</w:t>
      </w:r>
    </w:p>
    <w:p>
      <w:pPr>
        <w:spacing w:after="60"/>
      </w:pPr>
      <w:r>
        <w:rPr>
          <w:rFonts w:ascii="Times New Roman" w:eastAsia="宋体" w:hAnsi="Times New Roman"/>
          <w:sz w:val="24"/>
          <w:szCs w:val="24"/>
        </w:rPr>
        <w:t xml:space="preserve"/>
      </w:r>
    </w:p>
    <w:p>
      <w:pPr>
        <w:spacing w:after="60" w:before="120"/>
      </w:pPr>
      <w:r>
        <w:rPr>
          <w:rFonts w:ascii="Times New Roman" w:eastAsia="黑体" w:hAnsi="Times New Roman"/>
          <w:b/>
          <w:bCs/>
          <w:sz w:val="26"/>
          <w:szCs w:val="26"/>
        </w:rPr>
        <w:t xml:space="preserve">六、结果</w:t>
      </w:r>
    </w:p>
    <w:p>
      <w:pPr>
        <w:spacing w:after="60"/>
      </w:pPr>
      <w:r>
        <w:rPr>
          <w:rFonts w:ascii="Times New Roman" w:eastAsia="宋体" w:hAnsi="Times New Roman"/>
          <w:sz w:val="24"/>
          <w:szCs w:val="24"/>
        </w:rPr>
        <w:t xml:space="preserve"/>
      </w:r>
    </w:p>
    <w:p>
      <w:pPr>
        <w:spacing w:after="60" w:before="120"/>
      </w:pPr>
      <w:r>
        <w:rPr>
          <w:rFonts w:ascii="Times New Roman" w:eastAsia="黑体" w:hAnsi="Times New Roman"/>
          <w:b/>
          <w:bCs/>
          <w:sz w:val="26"/>
          <w:szCs w:val="26"/>
        </w:rPr>
        <w:t xml:space="preserve">七、结论</w:t>
      </w:r>
    </w:p>
    <w:p>
      <w:pPr>
        <w:spacing w:after="60"/>
      </w:pPr>
      <w:r>
        <w:rPr>
          <w:rFonts w:ascii="Times New Roman" w:eastAsia="宋体" w:hAnsi="Times New Roman"/>
          <w:sz w:val="24"/>
          <w:szCs w:val="24"/>
        </w:rPr>
        <w:t xml:space="preserve"/>
      </w:r>
    </w:p>
    <w:p>
      <w:pPr>
        <w:spacing w:after="60" w:before="120"/>
      </w:pPr>
      <w:r>
        <w:rPr>
          <w:rFonts w:ascii="Times New Roman" w:eastAsia="黑体" w:hAnsi="Times New Roman"/>
          <w:b/>
          <w:bCs/>
          <w:sz w:val="26"/>
          <w:szCs w:val="26"/>
        </w:rPr>
        <w:t xml:space="preserve">八、关键词</w:t>
      </w:r>
    </w:p>
    <w:p>
      <w:pPr>
        <w:spacing w:after="120"/>
      </w:pPr>
      <w:r>
        <w:rPr>
          <w:rFonts w:ascii="Times New Roman" w:eastAsia="宋体" w:hAnsi="Times New Roman"/>
          <w:i/>
          <w:iCs/>
          <w:color w:val="808080"/>
          <w:sz w:val="18"/>
          <w:szCs w:val="18"/>
        </w:rPr>
        <w:t xml:space="preserve">（3-5 个）</w:t>
      </w:r>
    </w:p>
    <w:p>
      <w:pPr>
        <w:spacing w:after="60" w:before="120"/>
      </w:pPr>
      <w:r>
        <w:rPr>
          <w:rFonts w:ascii="Times New Roman" w:eastAsia="黑体" w:hAnsi="Times New Roman"/>
          <w:b/>
          <w:bCs/>
          <w:sz w:val="26"/>
          <w:szCs w:val="26"/>
        </w:rPr>
        <w:t xml:space="preserve">九、其他信息</w:t>
      </w:r>
    </w:p>
    <w:p>
      <w:pPr>
        <w:spacing w:after="60"/>
      </w:pPr>
      <w:r>
        <w:rPr>
          <w:rFonts w:ascii="Times New Roman" w:eastAsia="宋体" w:hAnsi="Times New Roman"/>
          <w:sz w:val="24"/>
          <w:szCs w:val="24"/>
        </w:rPr>
        <w:t xml:space="preserve">伦理审查批件号：</w:t>
      </w:r>
    </w:p>
    <w:p>
      <w:pPr>
        <w:spacing w:after="60"/>
      </w:pPr>
      <w:r>
        <w:rPr>
          <w:rFonts w:ascii="Times New Roman" w:eastAsia="宋体" w:hAnsi="Times New Roman"/>
          <w:sz w:val="24"/>
          <w:szCs w:val="24"/>
        </w:rPr>
        <w:t xml:space="preserve">利益冲突声明：</w:t>
      </w:r>
    </w:p>
    <w:p>
      <w:pPr>
        <w:spacing w:after="60"/>
      </w:pPr>
      <w:r>
        <w:rPr>
          <w:rFonts w:ascii="Times New Roman" w:eastAsia="宋体" w:hAnsi="Times New Roman"/>
          <w:sz w:val="24"/>
          <w:szCs w:val="24"/>
        </w:rPr>
        <w:t xml:space="preserve">基金项目：</w:t>
      </w:r>
    </w:p>
    <w:p>
      <w:pPr>
        <w:spacing w:before="240"/>
      </w:pPr>
      <w:r>
        <w:rPr>
          <w:rFonts w:ascii="Times New Roman" w:eastAsia="宋体" w:hAnsi="Times New Roman"/>
          <w:color w:val="808080"/>
          <w:sz w:val="18"/>
          <w:szCs w:val="18"/>
        </w:rPr>
        <w:t xml:space="preserve">注：正文 800-1000 字，按目的、方法、结果、结论四段撰写；标题、作者、单位不计入字数。本届为单盲评审，请保持格式统一。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2026-11-02T18:48:25.631Z</dcterms:created>
  <dcterms:modified xsi:type="dcterms:W3CDTF">2026-11-02T18:48:25.631Z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